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FAB2" w14:textId="5B384884" w:rsidR="00F579DF" w:rsidRPr="00EB7901" w:rsidRDefault="00B11A3E" w:rsidP="00EB7901">
      <w:pPr>
        <w:rPr>
          <w:rFonts w:ascii="Georgia" w:hAnsi="Georgia" w:cs="Times New Roman"/>
          <w:sz w:val="30"/>
          <w:szCs w:val="30"/>
        </w:rPr>
      </w:pPr>
      <w:r w:rsidRPr="00EB7901">
        <w:rPr>
          <w:rFonts w:ascii="Georgia" w:hAnsi="Georgia" w:cs="Times New Roman"/>
          <w:sz w:val="30"/>
          <w:szCs w:val="30"/>
        </w:rPr>
        <w:t>On Caregiving: Advocating for a Loved One in the Hospital</w:t>
      </w:r>
    </w:p>
    <w:p w14:paraId="3738B1B1" w14:textId="77777777" w:rsidR="009F4ADB" w:rsidRDefault="009F4ADB">
      <w:pPr>
        <w:rPr>
          <w:rFonts w:ascii="Georgia" w:hAnsi="Georgia" w:cs="Times New Roman"/>
        </w:rPr>
      </w:pPr>
    </w:p>
    <w:p w14:paraId="1942D795" w14:textId="2960A68F" w:rsidR="00B11A3E" w:rsidRDefault="00B11A3E">
      <w:pPr>
        <w:rPr>
          <w:rFonts w:ascii="Georgia" w:hAnsi="Georgia" w:cs="Times New Roman"/>
        </w:rPr>
      </w:pPr>
      <w:r>
        <w:rPr>
          <w:rFonts w:ascii="Georgia" w:hAnsi="Georgia" w:cs="Times New Roman"/>
        </w:rPr>
        <w:t xml:space="preserve">When </w:t>
      </w:r>
      <w:r w:rsidR="00CC7386">
        <w:rPr>
          <w:rFonts w:ascii="Georgia" w:hAnsi="Georgia" w:cs="Times New Roman"/>
        </w:rPr>
        <w:t>a loved one</w:t>
      </w:r>
      <w:r>
        <w:rPr>
          <w:rFonts w:ascii="Georgia" w:hAnsi="Georgia" w:cs="Times New Roman"/>
        </w:rPr>
        <w:t xml:space="preserve"> has been admitted to the hospital, </w:t>
      </w:r>
      <w:r w:rsidR="00CC7386">
        <w:rPr>
          <w:rFonts w:ascii="Georgia" w:hAnsi="Georgia" w:cs="Times New Roman"/>
        </w:rPr>
        <w:t xml:space="preserve">chances are good that both you and the patient will be confronted with conflicting emotions. The patient may be struggling to adjust to what this means for quality of life, but be uncertain of what questions to ask the healthcare team. You might see this and try to seek clarification from the </w:t>
      </w:r>
      <w:r w:rsidR="00167D97">
        <w:rPr>
          <w:rFonts w:ascii="Georgia" w:hAnsi="Georgia" w:cs="Times New Roman"/>
        </w:rPr>
        <w:t>physician</w:t>
      </w:r>
      <w:r w:rsidR="00CC7386">
        <w:rPr>
          <w:rFonts w:ascii="Georgia" w:hAnsi="Georgia" w:cs="Times New Roman"/>
        </w:rPr>
        <w:t xml:space="preserve">, but feel uncertain of what questions to ask. If you can think of a question to ask, you could likely face a whirlwind of new terminology. Healthcare providers may move </w:t>
      </w:r>
      <w:r w:rsidR="00A42A33">
        <w:rPr>
          <w:rFonts w:ascii="Georgia" w:hAnsi="Georgia" w:cs="Times New Roman"/>
        </w:rPr>
        <w:t xml:space="preserve">quickly </w:t>
      </w:r>
      <w:r w:rsidR="00CC7386">
        <w:rPr>
          <w:rFonts w:ascii="Georgia" w:hAnsi="Georgia" w:cs="Times New Roman"/>
        </w:rPr>
        <w:t xml:space="preserve">in and out of the room, </w:t>
      </w:r>
      <w:r w:rsidR="00DE02B5">
        <w:rPr>
          <w:rFonts w:ascii="Georgia" w:hAnsi="Georgia" w:cs="Times New Roman"/>
        </w:rPr>
        <w:t>order new tests, or begin administering medication without consulting you</w:t>
      </w:r>
      <w:r w:rsidR="00A42A33">
        <w:rPr>
          <w:rFonts w:ascii="Georgia" w:hAnsi="Georgia" w:cs="Times New Roman"/>
        </w:rPr>
        <w:t>. This can l</w:t>
      </w:r>
      <w:r w:rsidR="00CC7386">
        <w:rPr>
          <w:rFonts w:ascii="Georgia" w:hAnsi="Georgia" w:cs="Times New Roman"/>
        </w:rPr>
        <w:t xml:space="preserve">eave both you and the patient feeling bewildered. One way to take control of this uncomfortable situation is to learn to act as a patient advocate.  </w:t>
      </w:r>
    </w:p>
    <w:p w14:paraId="06390FE8" w14:textId="77777777" w:rsidR="00CC7386" w:rsidRDefault="00CC7386">
      <w:pPr>
        <w:rPr>
          <w:rFonts w:ascii="Georgia" w:hAnsi="Georgia" w:cs="Times New Roman"/>
        </w:rPr>
      </w:pPr>
    </w:p>
    <w:p w14:paraId="5623FD57" w14:textId="680D9CFC" w:rsidR="00CC7386" w:rsidRDefault="005E0B1A">
      <w:pPr>
        <w:rPr>
          <w:rFonts w:ascii="Georgia" w:hAnsi="Georgia" w:cs="Times New Roman"/>
          <w:b/>
        </w:rPr>
      </w:pPr>
      <w:r>
        <w:rPr>
          <w:rFonts w:ascii="Georgia" w:hAnsi="Georgia" w:cs="Times New Roman"/>
          <w:b/>
        </w:rPr>
        <w:t xml:space="preserve">Who can be a patient advocate? </w:t>
      </w:r>
    </w:p>
    <w:p w14:paraId="3DBAC613" w14:textId="77777777" w:rsidR="00CC7386" w:rsidRDefault="00CC7386">
      <w:pPr>
        <w:rPr>
          <w:rFonts w:ascii="Georgia" w:hAnsi="Georgia" w:cs="Times New Roman"/>
          <w:b/>
        </w:rPr>
      </w:pPr>
    </w:p>
    <w:p w14:paraId="5C1C13AD" w14:textId="66B2DAB0" w:rsidR="00CC7386" w:rsidRDefault="00CC7386">
      <w:pPr>
        <w:rPr>
          <w:rFonts w:ascii="Georgia" w:hAnsi="Georgia" w:cs="Times New Roman"/>
        </w:rPr>
      </w:pPr>
      <w:r>
        <w:rPr>
          <w:rFonts w:ascii="Georgia" w:hAnsi="Georgia" w:cs="Times New Roman"/>
        </w:rPr>
        <w:t>A patient advocate is usually either a close friend of family member who is willing and able to be present during appointments, tests, and procedures. Because hospitals move on their own time, patient advocates may need to be able to set aside large amounts of time, particularly during a crisis. It’s important to keep work and family responsibilities in mind so you can be honest with the patient about your ability to be</w:t>
      </w:r>
      <w:r w:rsidR="006105C1">
        <w:rPr>
          <w:rFonts w:ascii="Georgia" w:hAnsi="Georgia" w:cs="Times New Roman"/>
        </w:rPr>
        <w:t xml:space="preserve"> present. Remember that if you cannot act as a patient advocate, you can still offer support and presence in other ways. </w:t>
      </w:r>
    </w:p>
    <w:p w14:paraId="293B0AC0" w14:textId="77777777" w:rsidR="00CC7386" w:rsidRDefault="00CC7386">
      <w:pPr>
        <w:rPr>
          <w:rFonts w:ascii="Georgia" w:hAnsi="Georgia" w:cs="Times New Roman"/>
        </w:rPr>
      </w:pPr>
    </w:p>
    <w:p w14:paraId="591823B1" w14:textId="5B41615B" w:rsidR="00CC7386" w:rsidRDefault="00CC7386">
      <w:pPr>
        <w:rPr>
          <w:rFonts w:ascii="Georgia" w:hAnsi="Georgia" w:cs="Times New Roman"/>
        </w:rPr>
      </w:pPr>
      <w:r>
        <w:rPr>
          <w:rFonts w:ascii="Georgia" w:hAnsi="Georgia" w:cs="Times New Roman"/>
        </w:rPr>
        <w:t xml:space="preserve">A patient advocate does not need to have a healthcare background, but it can help if </w:t>
      </w:r>
      <w:r w:rsidR="008812EA">
        <w:rPr>
          <w:rFonts w:ascii="Georgia" w:hAnsi="Georgia" w:cs="Times New Roman"/>
        </w:rPr>
        <w:t>you have</w:t>
      </w:r>
      <w:r>
        <w:rPr>
          <w:rFonts w:ascii="Georgia" w:hAnsi="Georgia" w:cs="Times New Roman"/>
        </w:rPr>
        <w:t xml:space="preserve"> either some familiarity </w:t>
      </w:r>
      <w:r w:rsidR="00E244DB">
        <w:rPr>
          <w:rFonts w:ascii="Georgia" w:hAnsi="Georgia" w:cs="Times New Roman"/>
        </w:rPr>
        <w:t xml:space="preserve">with medicine. However, willingness to learn is the only real requirement, and this can be easy to do with the plentitude of information available on the Internet. </w:t>
      </w:r>
      <w:hyperlink r:id="rId6" w:history="1">
        <w:r w:rsidR="00E244DB" w:rsidRPr="00E244DB">
          <w:rPr>
            <w:rStyle w:val="Hyperlink"/>
            <w:rFonts w:ascii="Georgia" w:hAnsi="Georgia" w:cs="Times New Roman"/>
          </w:rPr>
          <w:t>John Hopkins Medical Center</w:t>
        </w:r>
      </w:hyperlink>
      <w:r w:rsidR="008812EA">
        <w:rPr>
          <w:rFonts w:ascii="Georgia" w:hAnsi="Georgia" w:cs="Times New Roman"/>
        </w:rPr>
        <w:t xml:space="preserve"> offers strategies and resources for finding reliable health information online.</w:t>
      </w:r>
    </w:p>
    <w:p w14:paraId="7989FD0E" w14:textId="77777777" w:rsidR="00CC7386" w:rsidRDefault="00CC7386">
      <w:pPr>
        <w:rPr>
          <w:rFonts w:ascii="Georgia" w:hAnsi="Georgia" w:cs="Times New Roman"/>
        </w:rPr>
      </w:pPr>
    </w:p>
    <w:p w14:paraId="0A08DED4" w14:textId="7A436E1E" w:rsidR="00CC7386" w:rsidRDefault="00CC7386">
      <w:pPr>
        <w:rPr>
          <w:rFonts w:ascii="Georgia" w:hAnsi="Georgia" w:cs="Times New Roman"/>
        </w:rPr>
      </w:pPr>
      <w:r>
        <w:rPr>
          <w:rFonts w:ascii="Georgia" w:hAnsi="Georgia" w:cs="Times New Roman"/>
        </w:rPr>
        <w:t>Patient advocates have three key areas where they can most offer help</w:t>
      </w:r>
      <w:r w:rsidR="00994861">
        <w:rPr>
          <w:rFonts w:ascii="Georgia" w:hAnsi="Georgia" w:cs="Times New Roman"/>
        </w:rPr>
        <w:t>: facil</w:t>
      </w:r>
      <w:r w:rsidR="006105C1">
        <w:rPr>
          <w:rFonts w:ascii="Georgia" w:hAnsi="Georgia" w:cs="Times New Roman"/>
        </w:rPr>
        <w:t>itating communication, ensuring</w:t>
      </w:r>
      <w:r w:rsidR="00994861">
        <w:rPr>
          <w:rFonts w:ascii="Georgia" w:hAnsi="Georgia" w:cs="Times New Roman"/>
        </w:rPr>
        <w:t xml:space="preserve"> safety, and facilitating recovery.</w:t>
      </w:r>
    </w:p>
    <w:p w14:paraId="03952A97" w14:textId="77777777" w:rsidR="00CC7386" w:rsidRDefault="00CC7386">
      <w:pPr>
        <w:rPr>
          <w:rFonts w:ascii="Georgia" w:hAnsi="Georgia" w:cs="Times New Roman"/>
        </w:rPr>
      </w:pPr>
    </w:p>
    <w:p w14:paraId="0C8F8853" w14:textId="6080C53D" w:rsidR="00CC7386" w:rsidRPr="00CC7386" w:rsidRDefault="00CC7386">
      <w:pPr>
        <w:rPr>
          <w:rFonts w:ascii="Georgia" w:hAnsi="Georgia" w:cs="Times New Roman"/>
          <w:b/>
        </w:rPr>
      </w:pPr>
      <w:r>
        <w:rPr>
          <w:rFonts w:ascii="Georgia" w:hAnsi="Georgia" w:cs="Times New Roman"/>
          <w:b/>
        </w:rPr>
        <w:t xml:space="preserve">What </w:t>
      </w:r>
      <w:r w:rsidR="00994861">
        <w:rPr>
          <w:rFonts w:ascii="Georgia" w:hAnsi="Georgia" w:cs="Times New Roman"/>
          <w:b/>
        </w:rPr>
        <w:t xml:space="preserve">do patient advocates do? </w:t>
      </w:r>
    </w:p>
    <w:p w14:paraId="1A3E1C7B" w14:textId="77777777" w:rsidR="00CC7386" w:rsidRDefault="00CC7386">
      <w:pPr>
        <w:rPr>
          <w:rFonts w:ascii="Georgia" w:hAnsi="Georgia" w:cs="Times New Roman"/>
        </w:rPr>
      </w:pPr>
    </w:p>
    <w:p w14:paraId="5BD760AA" w14:textId="62421A0E" w:rsidR="00CC7386" w:rsidRDefault="006105C1">
      <w:pPr>
        <w:rPr>
          <w:rFonts w:ascii="Georgia" w:hAnsi="Georgia" w:cs="Times New Roman"/>
        </w:rPr>
      </w:pPr>
      <w:r>
        <w:rPr>
          <w:rFonts w:ascii="Georgia" w:hAnsi="Georgia" w:cs="Times New Roman"/>
          <w:noProof/>
        </w:rPr>
        <w:drawing>
          <wp:inline distT="0" distB="0" distL="0" distR="0" wp14:anchorId="1CEE7BEE" wp14:editId="59E197C2">
            <wp:extent cx="5372100" cy="148590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A44C9F" w14:textId="77777777" w:rsidR="00CC7386" w:rsidRDefault="00CC7386">
      <w:pPr>
        <w:rPr>
          <w:rFonts w:ascii="Georgia" w:hAnsi="Georgia" w:cs="Times New Roman"/>
        </w:rPr>
      </w:pPr>
    </w:p>
    <w:p w14:paraId="0171A378" w14:textId="7605D996" w:rsidR="005E08A5" w:rsidRDefault="005E08A5" w:rsidP="00360668">
      <w:pPr>
        <w:rPr>
          <w:rFonts w:ascii="Georgia" w:hAnsi="Georgia" w:cs="Times New Roman"/>
        </w:rPr>
      </w:pPr>
      <w:r>
        <w:rPr>
          <w:rFonts w:ascii="Georgia" w:hAnsi="Georgia" w:cs="Times New Roman"/>
        </w:rPr>
        <w:t xml:space="preserve">An advocate’s first responsibility is to </w:t>
      </w:r>
      <w:r w:rsidRPr="00F03F6B">
        <w:rPr>
          <w:rFonts w:ascii="Georgia" w:hAnsi="Georgia" w:cs="Times New Roman"/>
          <w:b/>
        </w:rPr>
        <w:t>facilitate communication</w:t>
      </w:r>
      <w:r>
        <w:rPr>
          <w:rFonts w:ascii="Georgia" w:hAnsi="Georgia" w:cs="Times New Roman"/>
        </w:rPr>
        <w:t xml:space="preserve"> between the patient and </w:t>
      </w:r>
      <w:r w:rsidR="00990742">
        <w:rPr>
          <w:rFonts w:ascii="Georgia" w:hAnsi="Georgia" w:cs="Times New Roman"/>
        </w:rPr>
        <w:t>the care team</w:t>
      </w:r>
      <w:r>
        <w:rPr>
          <w:rFonts w:ascii="Georgia" w:hAnsi="Georgia" w:cs="Times New Roman"/>
        </w:rPr>
        <w:t xml:space="preserve">. </w:t>
      </w:r>
      <w:r w:rsidR="00805477">
        <w:rPr>
          <w:rFonts w:ascii="Georgia" w:hAnsi="Georgia" w:cs="Times New Roman"/>
        </w:rPr>
        <w:t xml:space="preserve">If the patient is unable to speak or disoriented, you may need to discuss their symptoms with the care team. Provide as much information as you can, </w:t>
      </w:r>
      <w:r w:rsidR="00805477">
        <w:rPr>
          <w:rFonts w:ascii="Georgia" w:hAnsi="Georgia" w:cs="Times New Roman"/>
        </w:rPr>
        <w:lastRenderedPageBreak/>
        <w:t xml:space="preserve">including timing and severity of symptoms. Whenever possible, have access to the patient’s medical history, preferably in electronic format. </w:t>
      </w:r>
      <w:r w:rsidR="00987D44">
        <w:rPr>
          <w:rFonts w:ascii="Georgia" w:hAnsi="Georgia" w:cs="Times New Roman"/>
        </w:rPr>
        <w:t>If</w:t>
      </w:r>
      <w:r w:rsidR="00805477">
        <w:rPr>
          <w:rFonts w:ascii="Georgia" w:hAnsi="Georgia" w:cs="Times New Roman"/>
        </w:rPr>
        <w:t xml:space="preserve"> </w:t>
      </w:r>
      <w:r w:rsidR="00274DE7">
        <w:rPr>
          <w:rFonts w:ascii="Georgia" w:hAnsi="Georgia" w:cs="Times New Roman"/>
        </w:rPr>
        <w:t>the care team</w:t>
      </w:r>
      <w:r w:rsidR="00805477">
        <w:rPr>
          <w:rFonts w:ascii="Georgia" w:hAnsi="Georgia" w:cs="Times New Roman"/>
        </w:rPr>
        <w:t xml:space="preserve"> </w:t>
      </w:r>
      <w:r w:rsidR="00274DE7">
        <w:rPr>
          <w:rFonts w:ascii="Georgia" w:hAnsi="Georgia" w:cs="Times New Roman"/>
        </w:rPr>
        <w:t>has</w:t>
      </w:r>
      <w:r w:rsidR="00805477">
        <w:rPr>
          <w:rFonts w:ascii="Georgia" w:hAnsi="Georgia" w:cs="Times New Roman"/>
        </w:rPr>
        <w:t xml:space="preserve"> access to </w:t>
      </w:r>
      <w:r w:rsidR="00987D44">
        <w:rPr>
          <w:rFonts w:ascii="Georgia" w:hAnsi="Georgia" w:cs="Times New Roman"/>
        </w:rPr>
        <w:t>comprehensive information they will be able to more accurately diagnose and treat the patient.</w:t>
      </w:r>
      <w:r w:rsidR="00995CE1">
        <w:rPr>
          <w:rFonts w:ascii="Georgia" w:hAnsi="Georgia" w:cs="Times New Roman"/>
        </w:rPr>
        <w:t xml:space="preserve"> </w:t>
      </w:r>
    </w:p>
    <w:p w14:paraId="2B4316DB" w14:textId="77777777" w:rsidR="005E08A5" w:rsidRDefault="005E08A5" w:rsidP="00360668">
      <w:pPr>
        <w:rPr>
          <w:rFonts w:ascii="Georgia" w:hAnsi="Georgia" w:cs="Times New Roman"/>
        </w:rPr>
      </w:pPr>
    </w:p>
    <w:p w14:paraId="05AD1F2B" w14:textId="570F12B9" w:rsidR="005E08A5" w:rsidRDefault="005E08A5" w:rsidP="005E08A5">
      <w:pPr>
        <w:rPr>
          <w:rFonts w:ascii="Georgia" w:hAnsi="Georgia" w:cs="Times New Roman"/>
        </w:rPr>
      </w:pPr>
      <w:r>
        <w:rPr>
          <w:rFonts w:ascii="Georgia" w:hAnsi="Georgia" w:cs="Times New Roman"/>
        </w:rPr>
        <w:t>If possible, discuss with the patient ahead of time the question</w:t>
      </w:r>
      <w:r w:rsidR="00274DE7">
        <w:rPr>
          <w:rFonts w:ascii="Georgia" w:hAnsi="Georgia" w:cs="Times New Roman"/>
        </w:rPr>
        <w:t>s they would like you to ask healthcare providers</w:t>
      </w:r>
      <w:r>
        <w:rPr>
          <w:rFonts w:ascii="Georgia" w:hAnsi="Georgia" w:cs="Times New Roman"/>
        </w:rPr>
        <w:t>. Some possible questions to consider include:</w:t>
      </w:r>
    </w:p>
    <w:p w14:paraId="5D916480"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Can you describe the procedure for me?</w:t>
      </w:r>
    </w:p>
    <w:p w14:paraId="2DC95EF7"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Why do you recommend that I have this procedure?</w:t>
      </w:r>
    </w:p>
    <w:p w14:paraId="214CE2C1"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What options exist for pain relief?</w:t>
      </w:r>
    </w:p>
    <w:p w14:paraId="1DA3C25C"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What does the recovery time look like?</w:t>
      </w:r>
    </w:p>
    <w:p w14:paraId="2E63F866"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What are some likely complications that I may encounter?</w:t>
      </w:r>
    </w:p>
    <w:p w14:paraId="4C3D24A4" w14:textId="77777777" w:rsidR="005E08A5" w:rsidRDefault="005E08A5" w:rsidP="005E08A5">
      <w:pPr>
        <w:pStyle w:val="ListParagraph"/>
        <w:numPr>
          <w:ilvl w:val="0"/>
          <w:numId w:val="1"/>
        </w:numPr>
        <w:rPr>
          <w:rFonts w:ascii="Georgia" w:hAnsi="Georgia" w:cs="Times New Roman"/>
        </w:rPr>
      </w:pPr>
      <w:r>
        <w:rPr>
          <w:rFonts w:ascii="Georgia" w:hAnsi="Georgia" w:cs="Times New Roman"/>
        </w:rPr>
        <w:t>How long should I expect to be in the hospital for?</w:t>
      </w:r>
    </w:p>
    <w:p w14:paraId="60B37B45" w14:textId="77777777" w:rsidR="005E08A5" w:rsidRPr="005E08A5" w:rsidRDefault="005E08A5" w:rsidP="005E08A5">
      <w:pPr>
        <w:pStyle w:val="ListParagraph"/>
        <w:numPr>
          <w:ilvl w:val="0"/>
          <w:numId w:val="1"/>
        </w:numPr>
        <w:rPr>
          <w:rFonts w:ascii="Georgia" w:hAnsi="Georgia" w:cs="Times New Roman"/>
        </w:rPr>
      </w:pPr>
      <w:r>
        <w:rPr>
          <w:rFonts w:ascii="Georgia" w:hAnsi="Georgia" w:cs="Times New Roman"/>
        </w:rPr>
        <w:t>What are the costs of this procedure?</w:t>
      </w:r>
    </w:p>
    <w:p w14:paraId="7C027771" w14:textId="77777777" w:rsidR="005E08A5" w:rsidRDefault="005E08A5" w:rsidP="00360668">
      <w:pPr>
        <w:rPr>
          <w:rFonts w:ascii="Georgia" w:hAnsi="Georgia" w:cs="Times New Roman"/>
        </w:rPr>
      </w:pPr>
    </w:p>
    <w:p w14:paraId="32898165" w14:textId="1151E9D8" w:rsidR="00995CE1" w:rsidRDefault="00995CE1" w:rsidP="00360668">
      <w:pPr>
        <w:rPr>
          <w:rFonts w:ascii="Georgia" w:hAnsi="Georgia" w:cs="Times New Roman"/>
        </w:rPr>
      </w:pPr>
      <w:r>
        <w:rPr>
          <w:rFonts w:ascii="Georgia" w:hAnsi="Georgia" w:cs="Times New Roman"/>
        </w:rPr>
        <w:t xml:space="preserve">As a patient advocate, you may have to be assertive. If a physician’s answer feels unsatisfying, you have the right to ask follow-up questions. </w:t>
      </w:r>
      <w:r w:rsidR="008E659C">
        <w:rPr>
          <w:rFonts w:ascii="Georgia" w:hAnsi="Georgia" w:cs="Times New Roman"/>
        </w:rPr>
        <w:t>Periodically</w:t>
      </w:r>
      <w:r>
        <w:rPr>
          <w:rFonts w:ascii="Georgia" w:hAnsi="Georgia" w:cs="Times New Roman"/>
        </w:rPr>
        <w:t xml:space="preserve"> </w:t>
      </w:r>
      <w:r w:rsidR="00D71497">
        <w:rPr>
          <w:rFonts w:ascii="Georgia" w:hAnsi="Georgia" w:cs="Times New Roman"/>
        </w:rPr>
        <w:t>consult</w:t>
      </w:r>
      <w:r>
        <w:rPr>
          <w:rFonts w:ascii="Georgia" w:hAnsi="Georgia" w:cs="Times New Roman"/>
        </w:rPr>
        <w:t xml:space="preserve"> with the patient to see i</w:t>
      </w:r>
      <w:r w:rsidR="00956F1F">
        <w:rPr>
          <w:rFonts w:ascii="Georgia" w:hAnsi="Georgia" w:cs="Times New Roman"/>
        </w:rPr>
        <w:t>f they are feeling comfortable with</w:t>
      </w:r>
      <w:r w:rsidR="008E659C">
        <w:rPr>
          <w:rFonts w:ascii="Georgia" w:hAnsi="Georgia" w:cs="Times New Roman"/>
        </w:rPr>
        <w:t xml:space="preserve"> the </w:t>
      </w:r>
      <w:r w:rsidR="00BA3059">
        <w:rPr>
          <w:rFonts w:ascii="Georgia" w:hAnsi="Georgia" w:cs="Times New Roman"/>
        </w:rPr>
        <w:t>care team’s</w:t>
      </w:r>
      <w:r w:rsidR="008E659C">
        <w:rPr>
          <w:rFonts w:ascii="Georgia" w:hAnsi="Georgia" w:cs="Times New Roman"/>
        </w:rPr>
        <w:t xml:space="preserve"> response, or if more questions are necessary. </w:t>
      </w:r>
    </w:p>
    <w:p w14:paraId="08F8F559" w14:textId="77777777" w:rsidR="00995CE1" w:rsidRDefault="00995CE1" w:rsidP="00360668">
      <w:pPr>
        <w:rPr>
          <w:rFonts w:ascii="Georgia" w:hAnsi="Georgia" w:cs="Times New Roman"/>
        </w:rPr>
      </w:pPr>
    </w:p>
    <w:p w14:paraId="608D0225" w14:textId="25A83C27" w:rsidR="005E08A5" w:rsidRDefault="008C65B0" w:rsidP="00360668">
      <w:pPr>
        <w:rPr>
          <w:rFonts w:ascii="Georgia" w:hAnsi="Georgia" w:cs="Times New Roman"/>
        </w:rPr>
      </w:pPr>
      <w:r>
        <w:rPr>
          <w:rFonts w:ascii="Georgia" w:hAnsi="Georgia" w:cs="Times New Roman"/>
        </w:rPr>
        <w:t xml:space="preserve">Checking in with the patient can also help you be </w:t>
      </w:r>
      <w:r w:rsidR="005E08A5">
        <w:rPr>
          <w:rFonts w:ascii="Georgia" w:hAnsi="Georgia" w:cs="Times New Roman"/>
        </w:rPr>
        <w:t>aware of how much or little the patient may likely to speak. Would the patient like to direct the conversation while you take notes or add information as needed? Or would the patient prefer to sit back and take in the a</w:t>
      </w:r>
      <w:r w:rsidR="006A5A61">
        <w:rPr>
          <w:rFonts w:ascii="Georgia" w:hAnsi="Georgia" w:cs="Times New Roman"/>
        </w:rPr>
        <w:t>nswers while you speak with the physician</w:t>
      </w:r>
      <w:r w:rsidR="005E08A5">
        <w:rPr>
          <w:rFonts w:ascii="Georgia" w:hAnsi="Georgia" w:cs="Times New Roman"/>
        </w:rPr>
        <w:t xml:space="preserve">? </w:t>
      </w:r>
      <w:r w:rsidR="00987D44">
        <w:rPr>
          <w:rFonts w:ascii="Georgia" w:hAnsi="Georgia" w:cs="Times New Roman"/>
        </w:rPr>
        <w:t>The patient’s level of involvement</w:t>
      </w:r>
      <w:r w:rsidR="005E08A5">
        <w:rPr>
          <w:rFonts w:ascii="Georgia" w:hAnsi="Georgia" w:cs="Times New Roman"/>
        </w:rPr>
        <w:t xml:space="preserve"> may change before and during the consultation.</w:t>
      </w:r>
      <w:r w:rsidR="00995CE1">
        <w:rPr>
          <w:rFonts w:ascii="Georgia" w:hAnsi="Georgia" w:cs="Times New Roman"/>
        </w:rPr>
        <w:t xml:space="preserve"> </w:t>
      </w:r>
    </w:p>
    <w:p w14:paraId="710D8F03" w14:textId="77777777" w:rsidR="005E08A5" w:rsidRDefault="005E08A5" w:rsidP="00360668">
      <w:pPr>
        <w:rPr>
          <w:rFonts w:ascii="Georgia" w:hAnsi="Georgia" w:cs="Times New Roman"/>
        </w:rPr>
      </w:pPr>
    </w:p>
    <w:p w14:paraId="0E0010DE" w14:textId="27C2DA4A" w:rsidR="00D00495" w:rsidRDefault="00995CE1" w:rsidP="00360668">
      <w:pPr>
        <w:rPr>
          <w:rFonts w:ascii="Georgia" w:hAnsi="Georgia" w:cs="Times New Roman"/>
        </w:rPr>
      </w:pPr>
      <w:r>
        <w:rPr>
          <w:rFonts w:ascii="Georgia" w:hAnsi="Georgia" w:cs="Times New Roman"/>
        </w:rPr>
        <w:t>During hosp</w:t>
      </w:r>
      <w:r w:rsidR="000C6A98">
        <w:rPr>
          <w:rFonts w:ascii="Georgia" w:hAnsi="Georgia" w:cs="Times New Roman"/>
        </w:rPr>
        <w:t xml:space="preserve">italization, an </w:t>
      </w:r>
      <w:r>
        <w:rPr>
          <w:rFonts w:ascii="Georgia" w:hAnsi="Georgia" w:cs="Times New Roman"/>
        </w:rPr>
        <w:t xml:space="preserve">advocate can help </w:t>
      </w:r>
      <w:r>
        <w:rPr>
          <w:rFonts w:ascii="Georgia" w:hAnsi="Georgia" w:cs="Times New Roman"/>
          <w:b/>
        </w:rPr>
        <w:t xml:space="preserve">ensure patient safety. </w:t>
      </w:r>
      <w:r>
        <w:rPr>
          <w:rFonts w:ascii="Georgia" w:hAnsi="Georgia" w:cs="Times New Roman"/>
        </w:rPr>
        <w:t xml:space="preserve">You can do this in several ways. </w:t>
      </w:r>
      <w:r w:rsidR="008C65B0">
        <w:rPr>
          <w:rFonts w:ascii="Georgia" w:hAnsi="Georgia" w:cs="Times New Roman"/>
        </w:rPr>
        <w:t xml:space="preserve">Whenever possible, you should have access to a list of the patient’s current medications and allergies. While the hospital should keep this on file, you can help avoid errors by confirming information with the </w:t>
      </w:r>
      <w:r w:rsidR="003B6896">
        <w:rPr>
          <w:rFonts w:ascii="Georgia" w:hAnsi="Georgia" w:cs="Times New Roman"/>
        </w:rPr>
        <w:t>care team</w:t>
      </w:r>
      <w:r w:rsidR="008C65B0">
        <w:rPr>
          <w:rFonts w:ascii="Georgia" w:hAnsi="Georgia" w:cs="Times New Roman"/>
        </w:rPr>
        <w:t xml:space="preserve">. </w:t>
      </w:r>
    </w:p>
    <w:p w14:paraId="4B0BFBC8" w14:textId="77777777" w:rsidR="00D00495" w:rsidRDefault="00D00495" w:rsidP="00360668">
      <w:pPr>
        <w:rPr>
          <w:rFonts w:ascii="Georgia" w:hAnsi="Georgia" w:cs="Times New Roman"/>
        </w:rPr>
      </w:pPr>
    </w:p>
    <w:p w14:paraId="20EFC1EC" w14:textId="0CB7F747" w:rsidR="00965236" w:rsidRDefault="008C65B0" w:rsidP="00360668">
      <w:pPr>
        <w:rPr>
          <w:rFonts w:ascii="Georgia" w:hAnsi="Georgia" w:cs="Times New Roman"/>
        </w:rPr>
      </w:pPr>
      <w:r>
        <w:rPr>
          <w:rFonts w:ascii="Georgia" w:hAnsi="Georgia" w:cs="Times New Roman"/>
        </w:rPr>
        <w:t xml:space="preserve">Whenever hospital staff arrive to administer treatments or perform tests, </w:t>
      </w:r>
      <w:r w:rsidR="00CB548B">
        <w:rPr>
          <w:rFonts w:ascii="Georgia" w:hAnsi="Georgia" w:cs="Times New Roman"/>
        </w:rPr>
        <w:t>you</w:t>
      </w:r>
      <w:r w:rsidR="00E274D6">
        <w:rPr>
          <w:rFonts w:ascii="Georgia" w:hAnsi="Georgia" w:cs="Times New Roman"/>
        </w:rPr>
        <w:t>r presence</w:t>
      </w:r>
      <w:r w:rsidR="00CB548B">
        <w:rPr>
          <w:rFonts w:ascii="Georgia" w:hAnsi="Georgia" w:cs="Times New Roman"/>
        </w:rPr>
        <w:t xml:space="preserve"> can help</w:t>
      </w:r>
      <w:r w:rsidR="00E274D6">
        <w:rPr>
          <w:rFonts w:ascii="Georgia" w:hAnsi="Georgia" w:cs="Times New Roman"/>
        </w:rPr>
        <w:t xml:space="preserve"> them </w:t>
      </w:r>
      <w:r w:rsidR="00CB548B">
        <w:rPr>
          <w:rFonts w:ascii="Georgia" w:hAnsi="Georgia" w:cs="Times New Roman"/>
        </w:rPr>
        <w:t>avoid accidents</w:t>
      </w:r>
      <w:r w:rsidR="00965236">
        <w:rPr>
          <w:rFonts w:ascii="Georgia" w:hAnsi="Georgia" w:cs="Times New Roman"/>
        </w:rPr>
        <w:t xml:space="preserve">. It’s a good idea to be certain that </w:t>
      </w:r>
      <w:r w:rsidR="003B6896">
        <w:rPr>
          <w:rFonts w:ascii="Georgia" w:hAnsi="Georgia" w:cs="Times New Roman"/>
        </w:rPr>
        <w:t>healthcare providers</w:t>
      </w:r>
      <w:r w:rsidR="00965236">
        <w:rPr>
          <w:rFonts w:ascii="Georgia" w:hAnsi="Georgia" w:cs="Times New Roman"/>
        </w:rPr>
        <w:t xml:space="preserve"> either wash or glove their hands before treating your loved one. If a member of the care team is administering medication, you can help by asking several routine questions that confirm what the medication and dosage is, what it is for, and what side effects you might anticipate. </w:t>
      </w:r>
    </w:p>
    <w:p w14:paraId="49D0BAC0" w14:textId="77777777" w:rsidR="00500C33" w:rsidRDefault="00500C33" w:rsidP="00CB548B">
      <w:pPr>
        <w:rPr>
          <w:rFonts w:ascii="Georgia" w:hAnsi="Georgia" w:cs="Times New Roman"/>
        </w:rPr>
      </w:pPr>
    </w:p>
    <w:p w14:paraId="2A99760A" w14:textId="7091914D" w:rsidR="00CB548B" w:rsidRDefault="00CB548B" w:rsidP="00CB548B">
      <w:pPr>
        <w:rPr>
          <w:rFonts w:ascii="Georgia" w:hAnsi="Georgia" w:cs="Times New Roman"/>
        </w:rPr>
      </w:pPr>
      <w:r>
        <w:rPr>
          <w:rFonts w:ascii="Georgia" w:hAnsi="Georgia" w:cs="Times New Roman"/>
        </w:rPr>
        <w:t xml:space="preserve">If the patient is being taken for tests, confirm with the </w:t>
      </w:r>
      <w:r w:rsidR="005B16A6">
        <w:rPr>
          <w:rFonts w:ascii="Georgia" w:hAnsi="Georgia" w:cs="Times New Roman"/>
        </w:rPr>
        <w:t>care team</w:t>
      </w:r>
      <w:r>
        <w:rPr>
          <w:rFonts w:ascii="Georgia" w:hAnsi="Georgia" w:cs="Times New Roman"/>
        </w:rPr>
        <w:t xml:space="preserve"> that they are taking the right patient, and ask</w:t>
      </w:r>
      <w:r w:rsidR="009F7F3A">
        <w:rPr>
          <w:rFonts w:ascii="Georgia" w:hAnsi="Georgia" w:cs="Times New Roman"/>
        </w:rPr>
        <w:t xml:space="preserve"> what this test is for. Will this test offer more information to assist with treatment? Will it clarify an uncertain</w:t>
      </w:r>
      <w:r>
        <w:rPr>
          <w:rFonts w:ascii="Georgia" w:hAnsi="Georgia" w:cs="Times New Roman"/>
        </w:rPr>
        <w:t xml:space="preserve"> diagnosis? </w:t>
      </w:r>
      <w:r w:rsidR="009F7F3A">
        <w:rPr>
          <w:rFonts w:ascii="Georgia" w:hAnsi="Georgia" w:cs="Times New Roman"/>
        </w:rPr>
        <w:t xml:space="preserve">If a test seems repetitive or unnecessary, </w:t>
      </w:r>
      <w:r w:rsidR="003F4068">
        <w:rPr>
          <w:rFonts w:ascii="Georgia" w:hAnsi="Georgia" w:cs="Times New Roman"/>
        </w:rPr>
        <w:t xml:space="preserve">ask that the care team </w:t>
      </w:r>
      <w:r w:rsidR="009F7F3A">
        <w:rPr>
          <w:rFonts w:ascii="Georgia" w:hAnsi="Georgia" w:cs="Times New Roman"/>
        </w:rPr>
        <w:t xml:space="preserve">wait until </w:t>
      </w:r>
      <w:r w:rsidR="002D121D">
        <w:rPr>
          <w:rFonts w:ascii="Georgia" w:hAnsi="Georgia" w:cs="Times New Roman"/>
        </w:rPr>
        <w:t>a</w:t>
      </w:r>
      <w:r w:rsidR="009F7F3A">
        <w:rPr>
          <w:rFonts w:ascii="Georgia" w:hAnsi="Georgia" w:cs="Times New Roman"/>
        </w:rPr>
        <w:t xml:space="preserve"> physician explains the rationale behind ordering it. </w:t>
      </w:r>
    </w:p>
    <w:p w14:paraId="17606C21" w14:textId="77777777" w:rsidR="003F4068" w:rsidRDefault="003F4068" w:rsidP="00CB548B">
      <w:pPr>
        <w:rPr>
          <w:rFonts w:ascii="Georgia" w:hAnsi="Georgia" w:cs="Times New Roman"/>
        </w:rPr>
      </w:pPr>
    </w:p>
    <w:p w14:paraId="7F054410" w14:textId="72CA33E7" w:rsidR="00084C0F" w:rsidRDefault="00CC0B82" w:rsidP="00360668">
      <w:pPr>
        <w:rPr>
          <w:rFonts w:ascii="Georgia" w:hAnsi="Georgia" w:cs="Times New Roman"/>
        </w:rPr>
      </w:pPr>
      <w:r>
        <w:rPr>
          <w:rFonts w:ascii="Georgia" w:hAnsi="Georgia" w:cs="Times New Roman"/>
        </w:rPr>
        <w:t xml:space="preserve">When the patient is ready to be discharged, the primary physician should arrive for a brief meeting with you and the patient. </w:t>
      </w:r>
      <w:r w:rsidR="001C25B9">
        <w:rPr>
          <w:rFonts w:ascii="Georgia" w:hAnsi="Georgia" w:cs="Times New Roman"/>
        </w:rPr>
        <w:t xml:space="preserve">At this time, you should confirm what the follow-up plan is in the next few weeks. </w:t>
      </w:r>
      <w:r w:rsidR="00084C0F">
        <w:rPr>
          <w:rFonts w:ascii="Georgia" w:hAnsi="Georgia" w:cs="Times New Roman"/>
        </w:rPr>
        <w:t xml:space="preserve">If any follow-up visits are necessary, they should be scheduled at this time. Pharmacy staff should be consulted to discuss what medications the patient will leave with, and which ones will be discontinued. If there is any need for wound or surgical site care, you can ask the healthcare team to </w:t>
      </w:r>
      <w:r w:rsidR="00EA4E23">
        <w:rPr>
          <w:rFonts w:ascii="Georgia" w:hAnsi="Georgia" w:cs="Times New Roman"/>
        </w:rPr>
        <w:t>demonstrate this procedure for you. They should also provide</w:t>
      </w:r>
      <w:r w:rsidR="00084C0F">
        <w:rPr>
          <w:rFonts w:ascii="Georgia" w:hAnsi="Georgia" w:cs="Times New Roman"/>
        </w:rPr>
        <w:t xml:space="preserve"> written instructions to take home.</w:t>
      </w:r>
    </w:p>
    <w:p w14:paraId="1B29D3D9" w14:textId="77777777" w:rsidR="00B11A3E" w:rsidRDefault="00B11A3E">
      <w:pPr>
        <w:rPr>
          <w:rFonts w:ascii="Georgia" w:hAnsi="Georgia" w:cs="Times New Roman"/>
        </w:rPr>
      </w:pPr>
    </w:p>
    <w:p w14:paraId="13E12432" w14:textId="1215AA01" w:rsidR="00E13136" w:rsidRDefault="00E13136">
      <w:pPr>
        <w:rPr>
          <w:rFonts w:ascii="Georgia" w:hAnsi="Georgia" w:cs="Times New Roman"/>
        </w:rPr>
      </w:pPr>
      <w:r>
        <w:rPr>
          <w:rFonts w:ascii="Georgia" w:hAnsi="Georgia" w:cs="Times New Roman"/>
        </w:rPr>
        <w:t xml:space="preserve">It can also be a good idea to ask what complications </w:t>
      </w:r>
      <w:r w:rsidR="00576097">
        <w:rPr>
          <w:rFonts w:ascii="Georgia" w:hAnsi="Georgia" w:cs="Times New Roman"/>
        </w:rPr>
        <w:t>may occur</w:t>
      </w:r>
      <w:r>
        <w:rPr>
          <w:rFonts w:ascii="Georgia" w:hAnsi="Georgia" w:cs="Times New Roman"/>
        </w:rPr>
        <w:t xml:space="preserve">. What are some signs of infections or worsening that will necessitate </w:t>
      </w:r>
      <w:r w:rsidR="00296BCC">
        <w:rPr>
          <w:rFonts w:ascii="Georgia" w:hAnsi="Georgia" w:cs="Times New Roman"/>
        </w:rPr>
        <w:t>medical attention</w:t>
      </w:r>
      <w:r>
        <w:rPr>
          <w:rFonts w:ascii="Georgia" w:hAnsi="Georgia" w:cs="Times New Roman"/>
        </w:rPr>
        <w:t xml:space="preserve">? Knowing this can help relieve post-hospitalization stress for both you and the patient. </w:t>
      </w:r>
    </w:p>
    <w:p w14:paraId="4AC74595" w14:textId="77777777" w:rsidR="007D3144" w:rsidRDefault="007D3144">
      <w:pPr>
        <w:rPr>
          <w:rFonts w:ascii="Georgia" w:hAnsi="Georgia" w:cs="Times New Roman"/>
        </w:rPr>
      </w:pPr>
    </w:p>
    <w:p w14:paraId="59C54C3B" w14:textId="0DAEDBF7" w:rsidR="007D3144" w:rsidRDefault="007D3144">
      <w:pPr>
        <w:rPr>
          <w:rFonts w:ascii="Georgia" w:hAnsi="Georgia" w:cs="Times New Roman"/>
        </w:rPr>
      </w:pPr>
      <w:r>
        <w:rPr>
          <w:rFonts w:ascii="Georgia" w:hAnsi="Georgia" w:cs="Times New Roman"/>
        </w:rPr>
        <w:t xml:space="preserve">With these practices in place, you can ease the stress and uncertainty of a hospital stay for both you and </w:t>
      </w:r>
      <w:r w:rsidR="00475DCD">
        <w:rPr>
          <w:rFonts w:ascii="Georgia" w:hAnsi="Georgia" w:cs="Times New Roman"/>
        </w:rPr>
        <w:t>the patient</w:t>
      </w:r>
      <w:r>
        <w:rPr>
          <w:rFonts w:ascii="Georgia" w:hAnsi="Georgia" w:cs="Times New Roman"/>
        </w:rPr>
        <w:t xml:space="preserve">. </w:t>
      </w:r>
      <w:r w:rsidR="00A04CD0">
        <w:rPr>
          <w:rFonts w:ascii="Georgia" w:hAnsi="Georgia" w:cs="Times New Roman"/>
        </w:rPr>
        <w:t xml:space="preserve">Acting as an advocate allows you </w:t>
      </w:r>
      <w:r w:rsidR="00661340">
        <w:rPr>
          <w:rFonts w:ascii="Georgia" w:hAnsi="Georgia" w:cs="Times New Roman"/>
        </w:rPr>
        <w:t xml:space="preserve">ensure </w:t>
      </w:r>
      <w:r w:rsidR="00A04CD0">
        <w:rPr>
          <w:rFonts w:ascii="Georgia" w:hAnsi="Georgia" w:cs="Times New Roman"/>
        </w:rPr>
        <w:t xml:space="preserve">that the healthcare team can do their </w:t>
      </w:r>
      <w:r w:rsidR="006835CA">
        <w:rPr>
          <w:rFonts w:ascii="Georgia" w:hAnsi="Georgia" w:cs="Times New Roman"/>
        </w:rPr>
        <w:t xml:space="preserve">best </w:t>
      </w:r>
      <w:r w:rsidR="00D365E1">
        <w:rPr>
          <w:rFonts w:ascii="Georgia" w:hAnsi="Georgia" w:cs="Times New Roman"/>
        </w:rPr>
        <w:t>work in assisting</w:t>
      </w:r>
      <w:r w:rsidR="006835CA">
        <w:rPr>
          <w:rFonts w:ascii="Georgia" w:hAnsi="Georgia" w:cs="Times New Roman"/>
        </w:rPr>
        <w:t xml:space="preserve"> the patient. Acting as</w:t>
      </w:r>
      <w:r w:rsidR="00942C42">
        <w:rPr>
          <w:rFonts w:ascii="Georgia" w:hAnsi="Georgia" w:cs="Times New Roman"/>
        </w:rPr>
        <w:t xml:space="preserve"> an advocate offers </w:t>
      </w:r>
      <w:r w:rsidR="006835CA">
        <w:rPr>
          <w:rFonts w:ascii="Georgia" w:hAnsi="Georgia" w:cs="Times New Roman"/>
        </w:rPr>
        <w:t>peace of mind</w:t>
      </w:r>
      <w:r w:rsidR="00942C42">
        <w:rPr>
          <w:rFonts w:ascii="Georgia" w:hAnsi="Georgia" w:cs="Times New Roman"/>
        </w:rPr>
        <w:t xml:space="preserve"> and is an invaluable gift to those around you</w:t>
      </w:r>
      <w:bookmarkStart w:id="0" w:name="_GoBack"/>
      <w:bookmarkEnd w:id="0"/>
      <w:r w:rsidR="006835CA">
        <w:rPr>
          <w:rFonts w:ascii="Georgia" w:hAnsi="Georgia" w:cs="Times New Roman"/>
        </w:rPr>
        <w:t xml:space="preserve">. </w:t>
      </w:r>
      <w:r w:rsidR="00A04CD0">
        <w:rPr>
          <w:rFonts w:ascii="Georgia" w:hAnsi="Georgia" w:cs="Times New Roman"/>
        </w:rPr>
        <w:t xml:space="preserve">Since you will be present, navigating </w:t>
      </w:r>
      <w:r w:rsidR="004B295A">
        <w:rPr>
          <w:rFonts w:ascii="Georgia" w:hAnsi="Georgia" w:cs="Times New Roman"/>
        </w:rPr>
        <w:t xml:space="preserve">complicated bureaucracy and procedures, </w:t>
      </w:r>
      <w:r w:rsidR="00475DCD">
        <w:rPr>
          <w:rFonts w:ascii="Georgia" w:hAnsi="Georgia" w:cs="Times New Roman"/>
        </w:rPr>
        <w:t>your loved one</w:t>
      </w:r>
      <w:r w:rsidR="00A04CD0">
        <w:rPr>
          <w:rFonts w:ascii="Georgia" w:hAnsi="Georgia" w:cs="Times New Roman"/>
        </w:rPr>
        <w:t xml:space="preserve"> can </w:t>
      </w:r>
      <w:r w:rsidR="004B295A">
        <w:rPr>
          <w:rFonts w:ascii="Georgia" w:hAnsi="Georgia" w:cs="Times New Roman"/>
        </w:rPr>
        <w:t xml:space="preserve">devote all their energy </w:t>
      </w:r>
      <w:r w:rsidR="00864653">
        <w:rPr>
          <w:rFonts w:ascii="Georgia" w:hAnsi="Georgia" w:cs="Times New Roman"/>
        </w:rPr>
        <w:t xml:space="preserve">and attention </w:t>
      </w:r>
      <w:r w:rsidR="004B295A">
        <w:rPr>
          <w:rFonts w:ascii="Georgia" w:hAnsi="Georgia" w:cs="Times New Roman"/>
        </w:rPr>
        <w:t xml:space="preserve">to recovery. </w:t>
      </w:r>
      <w:r w:rsidR="00A04CD0">
        <w:rPr>
          <w:rFonts w:ascii="Georgia" w:hAnsi="Georgia" w:cs="Times New Roman"/>
        </w:rPr>
        <w:t xml:space="preserve"> </w:t>
      </w:r>
    </w:p>
    <w:p w14:paraId="2EB0F484" w14:textId="77777777" w:rsidR="00B11A3E" w:rsidRDefault="00B11A3E">
      <w:pPr>
        <w:rPr>
          <w:rFonts w:ascii="Georgia" w:hAnsi="Georgia" w:cs="Times New Roman"/>
        </w:rPr>
      </w:pPr>
    </w:p>
    <w:p w14:paraId="55A126C5" w14:textId="77777777" w:rsidR="00B11A3E" w:rsidRDefault="00B11A3E">
      <w:pPr>
        <w:rPr>
          <w:rFonts w:ascii="Georgia" w:hAnsi="Georgia" w:cs="Times New Roman"/>
        </w:rPr>
      </w:pPr>
    </w:p>
    <w:p w14:paraId="225943F6" w14:textId="77777777" w:rsidR="00B11A3E" w:rsidRDefault="00B11A3E">
      <w:pPr>
        <w:rPr>
          <w:rFonts w:ascii="Georgia" w:hAnsi="Georgia" w:cs="Times New Roman"/>
        </w:rPr>
      </w:pPr>
    </w:p>
    <w:p w14:paraId="2E114120" w14:textId="77777777" w:rsidR="003C04E5" w:rsidRPr="007E52CF" w:rsidRDefault="003C04E5">
      <w:pPr>
        <w:rPr>
          <w:rFonts w:ascii="Georgia" w:hAnsi="Georgia" w:cs="Times New Roman"/>
        </w:rPr>
      </w:pPr>
    </w:p>
    <w:p w14:paraId="1AD3593B" w14:textId="77777777" w:rsidR="007E52CF" w:rsidRPr="007E52CF" w:rsidRDefault="007E52CF">
      <w:pPr>
        <w:rPr>
          <w:rFonts w:ascii="Georgia" w:hAnsi="Georgia" w:cs="Times New Roman"/>
        </w:rPr>
      </w:pPr>
    </w:p>
    <w:p w14:paraId="3912E109" w14:textId="77777777" w:rsidR="007E52CF" w:rsidRPr="007E52CF" w:rsidRDefault="007E52CF">
      <w:pPr>
        <w:rPr>
          <w:rFonts w:ascii="Georgia" w:hAnsi="Georgia" w:cs="Times New Roman"/>
        </w:rPr>
      </w:pPr>
    </w:p>
    <w:sectPr w:rsidR="007E52CF" w:rsidRPr="007E52CF" w:rsidSect="00DF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5528"/>
    <w:multiLevelType w:val="hybridMultilevel"/>
    <w:tmpl w:val="644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E29FB"/>
    <w:multiLevelType w:val="hybridMultilevel"/>
    <w:tmpl w:val="71A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E5"/>
    <w:rsid w:val="00084C0F"/>
    <w:rsid w:val="000C4E0B"/>
    <w:rsid w:val="000C6A98"/>
    <w:rsid w:val="000F73D2"/>
    <w:rsid w:val="00167D97"/>
    <w:rsid w:val="001C25B9"/>
    <w:rsid w:val="00274DE7"/>
    <w:rsid w:val="00296BCC"/>
    <w:rsid w:val="002D121D"/>
    <w:rsid w:val="002F0281"/>
    <w:rsid w:val="00332E2C"/>
    <w:rsid w:val="00360668"/>
    <w:rsid w:val="003B6896"/>
    <w:rsid w:val="003C04E5"/>
    <w:rsid w:val="003F4068"/>
    <w:rsid w:val="00475DCD"/>
    <w:rsid w:val="004B295A"/>
    <w:rsid w:val="00500C33"/>
    <w:rsid w:val="00576097"/>
    <w:rsid w:val="005B16A6"/>
    <w:rsid w:val="005E08A5"/>
    <w:rsid w:val="005E0B1A"/>
    <w:rsid w:val="006105C1"/>
    <w:rsid w:val="00661340"/>
    <w:rsid w:val="006835CA"/>
    <w:rsid w:val="006A5A61"/>
    <w:rsid w:val="007250D8"/>
    <w:rsid w:val="007526EE"/>
    <w:rsid w:val="007822B6"/>
    <w:rsid w:val="007D3144"/>
    <w:rsid w:val="007E52CF"/>
    <w:rsid w:val="00805477"/>
    <w:rsid w:val="00864653"/>
    <w:rsid w:val="008812EA"/>
    <w:rsid w:val="008C65B0"/>
    <w:rsid w:val="008E659C"/>
    <w:rsid w:val="00942C42"/>
    <w:rsid w:val="00956F1F"/>
    <w:rsid w:val="00965236"/>
    <w:rsid w:val="00987D44"/>
    <w:rsid w:val="00990742"/>
    <w:rsid w:val="00994861"/>
    <w:rsid w:val="00995CE1"/>
    <w:rsid w:val="009A3BE9"/>
    <w:rsid w:val="009F4ADB"/>
    <w:rsid w:val="009F7F3A"/>
    <w:rsid w:val="00A04CD0"/>
    <w:rsid w:val="00A42A33"/>
    <w:rsid w:val="00B11A3E"/>
    <w:rsid w:val="00BA3059"/>
    <w:rsid w:val="00CB548B"/>
    <w:rsid w:val="00CC0B82"/>
    <w:rsid w:val="00CC7386"/>
    <w:rsid w:val="00CD46BE"/>
    <w:rsid w:val="00D00495"/>
    <w:rsid w:val="00D365E1"/>
    <w:rsid w:val="00D71497"/>
    <w:rsid w:val="00DE02B5"/>
    <w:rsid w:val="00DF11D6"/>
    <w:rsid w:val="00E13136"/>
    <w:rsid w:val="00E244DB"/>
    <w:rsid w:val="00E274D6"/>
    <w:rsid w:val="00E62832"/>
    <w:rsid w:val="00EA4E23"/>
    <w:rsid w:val="00EB1077"/>
    <w:rsid w:val="00EB7901"/>
    <w:rsid w:val="00ED5E04"/>
    <w:rsid w:val="00F03F6B"/>
    <w:rsid w:val="00F579DF"/>
    <w:rsid w:val="00F773CB"/>
    <w:rsid w:val="00FB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C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EA"/>
    <w:rPr>
      <w:color w:val="0000FF" w:themeColor="hyperlink"/>
      <w:u w:val="single"/>
    </w:rPr>
  </w:style>
  <w:style w:type="character" w:styleId="FollowedHyperlink">
    <w:name w:val="FollowedHyperlink"/>
    <w:basedOn w:val="DefaultParagraphFont"/>
    <w:uiPriority w:val="99"/>
    <w:semiHidden/>
    <w:unhideWhenUsed/>
    <w:rsid w:val="00E244DB"/>
    <w:rPr>
      <w:color w:val="800080" w:themeColor="followedHyperlink"/>
      <w:u w:val="single"/>
    </w:rPr>
  </w:style>
  <w:style w:type="paragraph" w:styleId="BalloonText">
    <w:name w:val="Balloon Text"/>
    <w:basedOn w:val="Normal"/>
    <w:link w:val="BalloonTextChar"/>
    <w:uiPriority w:val="99"/>
    <w:semiHidden/>
    <w:unhideWhenUsed/>
    <w:rsid w:val="00610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C1"/>
    <w:rPr>
      <w:rFonts w:ascii="Lucida Grande" w:hAnsi="Lucida Grande" w:cs="Lucida Grande"/>
      <w:sz w:val="18"/>
      <w:szCs w:val="18"/>
    </w:rPr>
  </w:style>
  <w:style w:type="paragraph" w:styleId="ListParagraph">
    <w:name w:val="List Paragraph"/>
    <w:basedOn w:val="Normal"/>
    <w:uiPriority w:val="34"/>
    <w:qFormat/>
    <w:rsid w:val="005E0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EA"/>
    <w:rPr>
      <w:color w:val="0000FF" w:themeColor="hyperlink"/>
      <w:u w:val="single"/>
    </w:rPr>
  </w:style>
  <w:style w:type="character" w:styleId="FollowedHyperlink">
    <w:name w:val="FollowedHyperlink"/>
    <w:basedOn w:val="DefaultParagraphFont"/>
    <w:uiPriority w:val="99"/>
    <w:semiHidden/>
    <w:unhideWhenUsed/>
    <w:rsid w:val="00E244DB"/>
    <w:rPr>
      <w:color w:val="800080" w:themeColor="followedHyperlink"/>
      <w:u w:val="single"/>
    </w:rPr>
  </w:style>
  <w:style w:type="paragraph" w:styleId="BalloonText">
    <w:name w:val="Balloon Text"/>
    <w:basedOn w:val="Normal"/>
    <w:link w:val="BalloonTextChar"/>
    <w:uiPriority w:val="99"/>
    <w:semiHidden/>
    <w:unhideWhenUsed/>
    <w:rsid w:val="00610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C1"/>
    <w:rPr>
      <w:rFonts w:ascii="Lucida Grande" w:hAnsi="Lucida Grande" w:cs="Lucida Grande"/>
      <w:sz w:val="18"/>
      <w:szCs w:val="18"/>
    </w:rPr>
  </w:style>
  <w:style w:type="paragraph" w:styleId="ListParagraph">
    <w:name w:val="List Paragraph"/>
    <w:basedOn w:val="Normal"/>
    <w:uiPriority w:val="34"/>
    <w:qFormat/>
    <w:rsid w:val="005E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5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opkinsmedicine.org/johns_hopkins_bayview/patient_visitor_amenities/community_health_library/finding_reliable_health_information_online.html"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0F251C-A991-5548-BC8B-D987FB5F154A}" type="doc">
      <dgm:prSet loTypeId="urn:microsoft.com/office/officeart/2008/layout/CaptionedPictures" loCatId="" qsTypeId="urn:microsoft.com/office/officeart/2005/8/quickstyle/simple1" qsCatId="simple" csTypeId="urn:microsoft.com/office/officeart/2005/8/colors/accent5_2" csCatId="accent5" phldr="1"/>
      <dgm:spPr/>
      <dgm:t>
        <a:bodyPr/>
        <a:lstStyle/>
        <a:p>
          <a:endParaRPr lang="en-US"/>
        </a:p>
      </dgm:t>
    </dgm:pt>
    <dgm:pt modelId="{1E48B466-20D5-4847-BFE9-0CD7067818DD}">
      <dgm:prSet phldrT="[Text]"/>
      <dgm:spPr/>
      <dgm:t>
        <a:bodyPr/>
        <a:lstStyle/>
        <a:p>
          <a:endParaRPr lang="en-US"/>
        </a:p>
      </dgm:t>
    </dgm:pt>
    <dgm:pt modelId="{81072122-BB7F-1148-AF81-8E170E6D2B3D}" type="parTrans" cxnId="{158A3AB5-AE73-D943-B1E0-D842FE373452}">
      <dgm:prSet/>
      <dgm:spPr/>
      <dgm:t>
        <a:bodyPr/>
        <a:lstStyle/>
        <a:p>
          <a:endParaRPr lang="en-US"/>
        </a:p>
      </dgm:t>
    </dgm:pt>
    <dgm:pt modelId="{7CC77BBA-106F-4045-8580-EAAE69B724B1}" type="sibTrans" cxnId="{158A3AB5-AE73-D943-B1E0-D842FE373452}">
      <dgm:prSet/>
      <dgm:spPr/>
      <dgm:t>
        <a:bodyPr/>
        <a:lstStyle/>
        <a:p>
          <a:endParaRPr lang="en-US"/>
        </a:p>
      </dgm:t>
    </dgm:pt>
    <dgm:pt modelId="{8069CF12-21F6-9142-808C-0B941E97AE96}">
      <dgm:prSet phldrT="[Text]"/>
      <dgm:spPr/>
      <dgm:t>
        <a:bodyPr/>
        <a:lstStyle/>
        <a:p>
          <a:r>
            <a:rPr lang="en-US">
              <a:latin typeface="Georgia"/>
              <a:cs typeface="Georgia"/>
            </a:rPr>
            <a:t>Communication</a:t>
          </a:r>
        </a:p>
      </dgm:t>
    </dgm:pt>
    <dgm:pt modelId="{28A73BB2-D436-C24B-B2CF-7295296986A8}" type="parTrans" cxnId="{9BA20271-20A4-D948-97D8-1348C5ECA13A}">
      <dgm:prSet/>
      <dgm:spPr/>
      <dgm:t>
        <a:bodyPr/>
        <a:lstStyle/>
        <a:p>
          <a:endParaRPr lang="en-US"/>
        </a:p>
      </dgm:t>
    </dgm:pt>
    <dgm:pt modelId="{4B3C9050-B544-6149-907B-C7B00DE2D516}" type="sibTrans" cxnId="{9BA20271-20A4-D948-97D8-1348C5ECA13A}">
      <dgm:prSet/>
      <dgm:spPr/>
      <dgm:t>
        <a:bodyPr/>
        <a:lstStyle/>
        <a:p>
          <a:endParaRPr lang="en-US"/>
        </a:p>
      </dgm:t>
    </dgm:pt>
    <dgm:pt modelId="{205C14D1-3DF0-EF44-B173-B0DACA2CF69C}">
      <dgm:prSet phldrT="[Text]"/>
      <dgm:spPr/>
      <dgm:t>
        <a:bodyPr/>
        <a:lstStyle/>
        <a:p>
          <a:endParaRPr lang="en-US"/>
        </a:p>
      </dgm:t>
    </dgm:pt>
    <dgm:pt modelId="{F6EF9F6A-E64B-6245-8B9B-37DF8DFC280E}" type="parTrans" cxnId="{E2E846BC-0778-9640-BD74-DA1D71BCE1CB}">
      <dgm:prSet/>
      <dgm:spPr/>
      <dgm:t>
        <a:bodyPr/>
        <a:lstStyle/>
        <a:p>
          <a:endParaRPr lang="en-US"/>
        </a:p>
      </dgm:t>
    </dgm:pt>
    <dgm:pt modelId="{5683E9E2-5DBA-6C40-BA03-A82AF65805C4}" type="sibTrans" cxnId="{E2E846BC-0778-9640-BD74-DA1D71BCE1CB}">
      <dgm:prSet/>
      <dgm:spPr/>
      <dgm:t>
        <a:bodyPr/>
        <a:lstStyle/>
        <a:p>
          <a:endParaRPr lang="en-US"/>
        </a:p>
      </dgm:t>
    </dgm:pt>
    <dgm:pt modelId="{E48C3A5A-DF70-D34E-A916-F0A22894BFC4}">
      <dgm:prSet phldrT="[Text]"/>
      <dgm:spPr/>
      <dgm:t>
        <a:bodyPr/>
        <a:lstStyle/>
        <a:p>
          <a:r>
            <a:rPr lang="en-US">
              <a:latin typeface="Georgia"/>
              <a:cs typeface="Georgia"/>
            </a:rPr>
            <a:t>Safety</a:t>
          </a:r>
        </a:p>
      </dgm:t>
    </dgm:pt>
    <dgm:pt modelId="{18E3C144-B67D-FA4E-8409-30654F00D7D2}" type="parTrans" cxnId="{7418DBAD-8370-064C-BF8B-8E5A46040AFE}">
      <dgm:prSet/>
      <dgm:spPr/>
      <dgm:t>
        <a:bodyPr/>
        <a:lstStyle/>
        <a:p>
          <a:endParaRPr lang="en-US"/>
        </a:p>
      </dgm:t>
    </dgm:pt>
    <dgm:pt modelId="{CA3E596D-FF8C-A54E-85C3-2B913D497BF0}" type="sibTrans" cxnId="{7418DBAD-8370-064C-BF8B-8E5A46040AFE}">
      <dgm:prSet/>
      <dgm:spPr/>
      <dgm:t>
        <a:bodyPr/>
        <a:lstStyle/>
        <a:p>
          <a:endParaRPr lang="en-US"/>
        </a:p>
      </dgm:t>
    </dgm:pt>
    <dgm:pt modelId="{A6E8EAB6-10D1-CB4A-9727-5B4346AF425D}">
      <dgm:prSet phldrT="[Text]"/>
      <dgm:spPr/>
      <dgm:t>
        <a:bodyPr/>
        <a:lstStyle/>
        <a:p>
          <a:endParaRPr lang="en-US"/>
        </a:p>
      </dgm:t>
    </dgm:pt>
    <dgm:pt modelId="{DBD017FF-DCD6-0844-9D63-B9BF07013C47}" type="parTrans" cxnId="{4D24E37E-ADA8-FD4B-BE0D-0B215679EC57}">
      <dgm:prSet/>
      <dgm:spPr/>
      <dgm:t>
        <a:bodyPr/>
        <a:lstStyle/>
        <a:p>
          <a:endParaRPr lang="en-US"/>
        </a:p>
      </dgm:t>
    </dgm:pt>
    <dgm:pt modelId="{E761197F-D8D1-7945-B776-690CE80CE575}" type="sibTrans" cxnId="{4D24E37E-ADA8-FD4B-BE0D-0B215679EC57}">
      <dgm:prSet/>
      <dgm:spPr/>
      <dgm:t>
        <a:bodyPr/>
        <a:lstStyle/>
        <a:p>
          <a:endParaRPr lang="en-US"/>
        </a:p>
      </dgm:t>
    </dgm:pt>
    <dgm:pt modelId="{8CB3C7C7-681C-8A48-B24E-6BDA90AA6A33}">
      <dgm:prSet phldrT="[Text]"/>
      <dgm:spPr/>
      <dgm:t>
        <a:bodyPr/>
        <a:lstStyle/>
        <a:p>
          <a:r>
            <a:rPr lang="en-US">
              <a:latin typeface="Georgia"/>
              <a:cs typeface="Georgia"/>
            </a:rPr>
            <a:t>Recovery</a:t>
          </a:r>
        </a:p>
      </dgm:t>
    </dgm:pt>
    <dgm:pt modelId="{43C364A1-F995-1F4C-8F8B-AB2C109ED6AC}" type="parTrans" cxnId="{12102276-D062-6048-A801-B317EE0F2B03}">
      <dgm:prSet/>
      <dgm:spPr/>
      <dgm:t>
        <a:bodyPr/>
        <a:lstStyle/>
        <a:p>
          <a:endParaRPr lang="en-US"/>
        </a:p>
      </dgm:t>
    </dgm:pt>
    <dgm:pt modelId="{BE3682DD-E897-864D-B39D-62F3B18A4662}" type="sibTrans" cxnId="{12102276-D062-6048-A801-B317EE0F2B03}">
      <dgm:prSet/>
      <dgm:spPr/>
      <dgm:t>
        <a:bodyPr/>
        <a:lstStyle/>
        <a:p>
          <a:endParaRPr lang="en-US"/>
        </a:p>
      </dgm:t>
    </dgm:pt>
    <dgm:pt modelId="{521DFEB5-5E25-4C43-8648-8FF22E511CC0}" type="pres">
      <dgm:prSet presAssocID="{630F251C-A991-5548-BC8B-D987FB5F154A}" presName="Name0" presStyleCnt="0">
        <dgm:presLayoutVars>
          <dgm:chMax/>
          <dgm:chPref/>
          <dgm:dir/>
        </dgm:presLayoutVars>
      </dgm:prSet>
      <dgm:spPr/>
    </dgm:pt>
    <dgm:pt modelId="{18F60216-9DDB-5041-8DDB-FE1A04EFF828}" type="pres">
      <dgm:prSet presAssocID="{1E48B466-20D5-4847-BFE9-0CD7067818DD}" presName="composite" presStyleCnt="0">
        <dgm:presLayoutVars>
          <dgm:chMax val="1"/>
          <dgm:chPref val="1"/>
        </dgm:presLayoutVars>
      </dgm:prSet>
      <dgm:spPr/>
    </dgm:pt>
    <dgm:pt modelId="{BDEE88A5-84CD-CE4B-8C7D-D48F2AD6BADA}" type="pres">
      <dgm:prSet presAssocID="{1E48B466-20D5-4847-BFE9-0CD7067818DD}" presName="Accent" presStyleLbl="trAlignAcc1" presStyleIdx="0" presStyleCnt="3">
        <dgm:presLayoutVars>
          <dgm:chMax val="0"/>
          <dgm:chPref val="0"/>
        </dgm:presLayoutVars>
      </dgm:prSet>
      <dgm:spPr/>
    </dgm:pt>
    <dgm:pt modelId="{4B44BA31-2EE8-9242-8ECD-7E3963F66633}" type="pres">
      <dgm:prSet presAssocID="{1E48B466-20D5-4847-BFE9-0CD7067818DD}" presName="Image" presStyleLbl="alignImgPlace1" presStyleIdx="0" presStyleCnt="3">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dgm:spPr>
    </dgm:pt>
    <dgm:pt modelId="{9622CD9E-82C2-2847-9945-AFC782F784A3}" type="pres">
      <dgm:prSet presAssocID="{1E48B466-20D5-4847-BFE9-0CD7067818DD}" presName="ChildComposite" presStyleCnt="0"/>
      <dgm:spPr/>
    </dgm:pt>
    <dgm:pt modelId="{D41CB6ED-6893-4E49-8C0E-30E884B3AF3B}" type="pres">
      <dgm:prSet presAssocID="{1E48B466-20D5-4847-BFE9-0CD7067818DD}" presName="Child" presStyleLbl="node1" presStyleIdx="0" presStyleCnt="3">
        <dgm:presLayoutVars>
          <dgm:chMax val="0"/>
          <dgm:chPref val="0"/>
          <dgm:bulletEnabled val="1"/>
        </dgm:presLayoutVars>
      </dgm:prSet>
      <dgm:spPr/>
      <dgm:t>
        <a:bodyPr/>
        <a:lstStyle/>
        <a:p>
          <a:endParaRPr lang="en-US"/>
        </a:p>
      </dgm:t>
    </dgm:pt>
    <dgm:pt modelId="{863ECF1E-2A73-5E45-A6A9-2B846D29776A}" type="pres">
      <dgm:prSet presAssocID="{1E48B466-20D5-4847-BFE9-0CD7067818DD}" presName="Parent" presStyleLbl="revTx" presStyleIdx="0" presStyleCnt="3">
        <dgm:presLayoutVars>
          <dgm:chMax val="1"/>
          <dgm:chPref val="0"/>
          <dgm:bulletEnabled val="1"/>
        </dgm:presLayoutVars>
      </dgm:prSet>
      <dgm:spPr/>
    </dgm:pt>
    <dgm:pt modelId="{4F22BEC5-81A5-CA44-9D04-54080395622E}" type="pres">
      <dgm:prSet presAssocID="{7CC77BBA-106F-4045-8580-EAAE69B724B1}" presName="sibTrans" presStyleCnt="0"/>
      <dgm:spPr/>
    </dgm:pt>
    <dgm:pt modelId="{C3D81183-C991-254B-AAA5-3FC2AEDEB2E0}" type="pres">
      <dgm:prSet presAssocID="{205C14D1-3DF0-EF44-B173-B0DACA2CF69C}" presName="composite" presStyleCnt="0">
        <dgm:presLayoutVars>
          <dgm:chMax val="1"/>
          <dgm:chPref val="1"/>
        </dgm:presLayoutVars>
      </dgm:prSet>
      <dgm:spPr/>
    </dgm:pt>
    <dgm:pt modelId="{4C6B1A47-B4D2-8C41-BC43-D96CF0E13A6B}" type="pres">
      <dgm:prSet presAssocID="{205C14D1-3DF0-EF44-B173-B0DACA2CF69C}" presName="Accent" presStyleLbl="trAlignAcc1" presStyleIdx="1" presStyleCnt="3">
        <dgm:presLayoutVars>
          <dgm:chMax val="0"/>
          <dgm:chPref val="0"/>
        </dgm:presLayoutVars>
      </dgm:prSet>
      <dgm:spPr/>
    </dgm:pt>
    <dgm:pt modelId="{FE3C8B79-013F-F745-9A4F-C19BC164D5E5}" type="pres">
      <dgm:prSet presAssocID="{205C14D1-3DF0-EF44-B173-B0DACA2CF69C}" presName="Image" presStyleLbl="alignImgPlace1" presStyleIdx="1" presStyleCnt="3">
        <dgm:presLayoutVars>
          <dgm:chMax val="0"/>
          <dgm:chPref val="0"/>
        </dgm:presLayoutVars>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t="-38000" b="-38000"/>
          </a:stretch>
        </a:blipFill>
      </dgm:spPr>
    </dgm:pt>
    <dgm:pt modelId="{E17B9CDA-7D4C-EF4D-9E6D-0C399F31C572}" type="pres">
      <dgm:prSet presAssocID="{205C14D1-3DF0-EF44-B173-B0DACA2CF69C}" presName="ChildComposite" presStyleCnt="0"/>
      <dgm:spPr/>
    </dgm:pt>
    <dgm:pt modelId="{AC0BD72A-2435-7F40-B241-EC3B10DCF610}" type="pres">
      <dgm:prSet presAssocID="{205C14D1-3DF0-EF44-B173-B0DACA2CF69C}" presName="Child" presStyleLbl="node1" presStyleIdx="1" presStyleCnt="3">
        <dgm:presLayoutVars>
          <dgm:chMax val="0"/>
          <dgm:chPref val="0"/>
          <dgm:bulletEnabled val="1"/>
        </dgm:presLayoutVars>
      </dgm:prSet>
      <dgm:spPr/>
    </dgm:pt>
    <dgm:pt modelId="{6AC84B13-5BEB-9D43-97D7-6CB5EE88EAA4}" type="pres">
      <dgm:prSet presAssocID="{205C14D1-3DF0-EF44-B173-B0DACA2CF69C}" presName="Parent" presStyleLbl="revTx" presStyleIdx="1" presStyleCnt="3">
        <dgm:presLayoutVars>
          <dgm:chMax val="1"/>
          <dgm:chPref val="0"/>
          <dgm:bulletEnabled val="1"/>
        </dgm:presLayoutVars>
      </dgm:prSet>
      <dgm:spPr/>
    </dgm:pt>
    <dgm:pt modelId="{32D74356-6FDD-014F-9F59-37BFBE32DFE3}" type="pres">
      <dgm:prSet presAssocID="{5683E9E2-5DBA-6C40-BA03-A82AF65805C4}" presName="sibTrans" presStyleCnt="0"/>
      <dgm:spPr/>
    </dgm:pt>
    <dgm:pt modelId="{1868F7EF-B84B-C94F-92DF-CE20560AD5D9}" type="pres">
      <dgm:prSet presAssocID="{A6E8EAB6-10D1-CB4A-9727-5B4346AF425D}" presName="composite" presStyleCnt="0">
        <dgm:presLayoutVars>
          <dgm:chMax val="1"/>
          <dgm:chPref val="1"/>
        </dgm:presLayoutVars>
      </dgm:prSet>
      <dgm:spPr/>
    </dgm:pt>
    <dgm:pt modelId="{D3E4AC75-663C-3D48-9384-3F093E2E6BB2}" type="pres">
      <dgm:prSet presAssocID="{A6E8EAB6-10D1-CB4A-9727-5B4346AF425D}" presName="Accent" presStyleLbl="trAlignAcc1" presStyleIdx="2" presStyleCnt="3">
        <dgm:presLayoutVars>
          <dgm:chMax val="0"/>
          <dgm:chPref val="0"/>
        </dgm:presLayoutVars>
      </dgm:prSet>
      <dgm:spPr/>
    </dgm:pt>
    <dgm:pt modelId="{64271F3C-692A-4543-9063-21142A0E9318}" type="pres">
      <dgm:prSet presAssocID="{A6E8EAB6-10D1-CB4A-9727-5B4346AF425D}" presName="Image" presStyleLbl="alignImgPlace1" presStyleIdx="2" presStyleCnt="3">
        <dgm:presLayoutVars>
          <dgm:chMax val="0"/>
          <dgm:chPref val="0"/>
        </dgm:presLayoutVars>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4000" r="-14000"/>
          </a:stretch>
        </a:blipFill>
      </dgm:spPr>
    </dgm:pt>
    <dgm:pt modelId="{9F27A9E4-6C47-4D44-9BF9-9E63475FA709}" type="pres">
      <dgm:prSet presAssocID="{A6E8EAB6-10D1-CB4A-9727-5B4346AF425D}" presName="ChildComposite" presStyleCnt="0"/>
      <dgm:spPr/>
    </dgm:pt>
    <dgm:pt modelId="{98177CDE-87A1-8C42-A5B1-023619CA15F4}" type="pres">
      <dgm:prSet presAssocID="{A6E8EAB6-10D1-CB4A-9727-5B4346AF425D}" presName="Child" presStyleLbl="node1" presStyleIdx="2" presStyleCnt="3">
        <dgm:presLayoutVars>
          <dgm:chMax val="0"/>
          <dgm:chPref val="0"/>
          <dgm:bulletEnabled val="1"/>
        </dgm:presLayoutVars>
      </dgm:prSet>
      <dgm:spPr/>
    </dgm:pt>
    <dgm:pt modelId="{66D4DBF7-2F7D-514E-817F-2D7BF0F050D2}" type="pres">
      <dgm:prSet presAssocID="{A6E8EAB6-10D1-CB4A-9727-5B4346AF425D}" presName="Parent" presStyleLbl="revTx" presStyleIdx="2" presStyleCnt="3">
        <dgm:presLayoutVars>
          <dgm:chMax val="1"/>
          <dgm:chPref val="0"/>
          <dgm:bulletEnabled val="1"/>
        </dgm:presLayoutVars>
      </dgm:prSet>
      <dgm:spPr/>
    </dgm:pt>
  </dgm:ptLst>
  <dgm:cxnLst>
    <dgm:cxn modelId="{65E4F500-26DC-8F4E-BCD4-6BA54374726F}" type="presOf" srcId="{630F251C-A991-5548-BC8B-D987FB5F154A}" destId="{521DFEB5-5E25-4C43-8648-8FF22E511CC0}" srcOrd="0" destOrd="0" presId="urn:microsoft.com/office/officeart/2008/layout/CaptionedPictures"/>
    <dgm:cxn modelId="{88FD8486-E2F8-2845-A1E1-A7EDC7652CDD}" type="presOf" srcId="{A6E8EAB6-10D1-CB4A-9727-5B4346AF425D}" destId="{66D4DBF7-2F7D-514E-817F-2D7BF0F050D2}" srcOrd="0" destOrd="0" presId="urn:microsoft.com/office/officeart/2008/layout/CaptionedPictures"/>
    <dgm:cxn modelId="{12102276-D062-6048-A801-B317EE0F2B03}" srcId="{A6E8EAB6-10D1-CB4A-9727-5B4346AF425D}" destId="{8CB3C7C7-681C-8A48-B24E-6BDA90AA6A33}" srcOrd="0" destOrd="0" parTransId="{43C364A1-F995-1F4C-8F8B-AB2C109ED6AC}" sibTransId="{BE3682DD-E897-864D-B39D-62F3B18A4662}"/>
    <dgm:cxn modelId="{B0C7BE10-A950-E24B-A127-03BC462060F8}" type="presOf" srcId="{205C14D1-3DF0-EF44-B173-B0DACA2CF69C}" destId="{6AC84B13-5BEB-9D43-97D7-6CB5EE88EAA4}" srcOrd="0" destOrd="0" presId="urn:microsoft.com/office/officeart/2008/layout/CaptionedPictures"/>
    <dgm:cxn modelId="{4D24E37E-ADA8-FD4B-BE0D-0B215679EC57}" srcId="{630F251C-A991-5548-BC8B-D987FB5F154A}" destId="{A6E8EAB6-10D1-CB4A-9727-5B4346AF425D}" srcOrd="2" destOrd="0" parTransId="{DBD017FF-DCD6-0844-9D63-B9BF07013C47}" sibTransId="{E761197F-D8D1-7945-B776-690CE80CE575}"/>
    <dgm:cxn modelId="{158A3AB5-AE73-D943-B1E0-D842FE373452}" srcId="{630F251C-A991-5548-BC8B-D987FB5F154A}" destId="{1E48B466-20D5-4847-BFE9-0CD7067818DD}" srcOrd="0" destOrd="0" parTransId="{81072122-BB7F-1148-AF81-8E170E6D2B3D}" sibTransId="{7CC77BBA-106F-4045-8580-EAAE69B724B1}"/>
    <dgm:cxn modelId="{7418DBAD-8370-064C-BF8B-8E5A46040AFE}" srcId="{205C14D1-3DF0-EF44-B173-B0DACA2CF69C}" destId="{E48C3A5A-DF70-D34E-A916-F0A22894BFC4}" srcOrd="0" destOrd="0" parTransId="{18E3C144-B67D-FA4E-8409-30654F00D7D2}" sibTransId="{CA3E596D-FF8C-A54E-85C3-2B913D497BF0}"/>
    <dgm:cxn modelId="{95A89E7F-63E6-204C-9719-6C5539BCA81B}" type="presOf" srcId="{8CB3C7C7-681C-8A48-B24E-6BDA90AA6A33}" destId="{98177CDE-87A1-8C42-A5B1-023619CA15F4}" srcOrd="0" destOrd="0" presId="urn:microsoft.com/office/officeart/2008/layout/CaptionedPictures"/>
    <dgm:cxn modelId="{102F1486-61E7-DE46-A808-AAB0F0175662}" type="presOf" srcId="{1E48B466-20D5-4847-BFE9-0CD7067818DD}" destId="{863ECF1E-2A73-5E45-A6A9-2B846D29776A}" srcOrd="0" destOrd="0" presId="urn:microsoft.com/office/officeart/2008/layout/CaptionedPictures"/>
    <dgm:cxn modelId="{CAA48A3C-11EC-A446-A384-8081DAECC0B0}" type="presOf" srcId="{8069CF12-21F6-9142-808C-0B941E97AE96}" destId="{D41CB6ED-6893-4E49-8C0E-30E884B3AF3B}" srcOrd="0" destOrd="0" presId="urn:microsoft.com/office/officeart/2008/layout/CaptionedPictures"/>
    <dgm:cxn modelId="{E2E846BC-0778-9640-BD74-DA1D71BCE1CB}" srcId="{630F251C-A991-5548-BC8B-D987FB5F154A}" destId="{205C14D1-3DF0-EF44-B173-B0DACA2CF69C}" srcOrd="1" destOrd="0" parTransId="{F6EF9F6A-E64B-6245-8B9B-37DF8DFC280E}" sibTransId="{5683E9E2-5DBA-6C40-BA03-A82AF65805C4}"/>
    <dgm:cxn modelId="{9BA20271-20A4-D948-97D8-1348C5ECA13A}" srcId="{1E48B466-20D5-4847-BFE9-0CD7067818DD}" destId="{8069CF12-21F6-9142-808C-0B941E97AE96}" srcOrd="0" destOrd="0" parTransId="{28A73BB2-D436-C24B-B2CF-7295296986A8}" sibTransId="{4B3C9050-B544-6149-907B-C7B00DE2D516}"/>
    <dgm:cxn modelId="{454B13F1-18F4-1E4E-B67A-A8DB5F9A96C7}" type="presOf" srcId="{E48C3A5A-DF70-D34E-A916-F0A22894BFC4}" destId="{AC0BD72A-2435-7F40-B241-EC3B10DCF610}" srcOrd="0" destOrd="0" presId="urn:microsoft.com/office/officeart/2008/layout/CaptionedPictures"/>
    <dgm:cxn modelId="{69C6FF71-0AF1-A549-B582-63B6F4B65782}" type="presParOf" srcId="{521DFEB5-5E25-4C43-8648-8FF22E511CC0}" destId="{18F60216-9DDB-5041-8DDB-FE1A04EFF828}" srcOrd="0" destOrd="0" presId="urn:microsoft.com/office/officeart/2008/layout/CaptionedPictures"/>
    <dgm:cxn modelId="{61FC260F-A96F-1240-AAFA-FFCEB269F71F}" type="presParOf" srcId="{18F60216-9DDB-5041-8DDB-FE1A04EFF828}" destId="{BDEE88A5-84CD-CE4B-8C7D-D48F2AD6BADA}" srcOrd="0" destOrd="0" presId="urn:microsoft.com/office/officeart/2008/layout/CaptionedPictures"/>
    <dgm:cxn modelId="{AB246A69-6E45-7746-8F24-BB9DBF98191B}" type="presParOf" srcId="{18F60216-9DDB-5041-8DDB-FE1A04EFF828}" destId="{4B44BA31-2EE8-9242-8ECD-7E3963F66633}" srcOrd="1" destOrd="0" presId="urn:microsoft.com/office/officeart/2008/layout/CaptionedPictures"/>
    <dgm:cxn modelId="{E0B85D47-F9A3-474E-ABBB-DF1128E1DEB2}" type="presParOf" srcId="{18F60216-9DDB-5041-8DDB-FE1A04EFF828}" destId="{9622CD9E-82C2-2847-9945-AFC782F784A3}" srcOrd="2" destOrd="0" presId="urn:microsoft.com/office/officeart/2008/layout/CaptionedPictures"/>
    <dgm:cxn modelId="{809988B9-EF94-F44C-9D5C-64861EB67B8D}" type="presParOf" srcId="{9622CD9E-82C2-2847-9945-AFC782F784A3}" destId="{D41CB6ED-6893-4E49-8C0E-30E884B3AF3B}" srcOrd="0" destOrd="0" presId="urn:microsoft.com/office/officeart/2008/layout/CaptionedPictures"/>
    <dgm:cxn modelId="{19BFF7D1-60A6-144B-8FE8-7AA3FE810782}" type="presParOf" srcId="{9622CD9E-82C2-2847-9945-AFC782F784A3}" destId="{863ECF1E-2A73-5E45-A6A9-2B846D29776A}" srcOrd="1" destOrd="0" presId="urn:microsoft.com/office/officeart/2008/layout/CaptionedPictures"/>
    <dgm:cxn modelId="{1C11E9FA-4549-8349-B05B-59E0D3FFC3EA}" type="presParOf" srcId="{521DFEB5-5E25-4C43-8648-8FF22E511CC0}" destId="{4F22BEC5-81A5-CA44-9D04-54080395622E}" srcOrd="1" destOrd="0" presId="urn:microsoft.com/office/officeart/2008/layout/CaptionedPictures"/>
    <dgm:cxn modelId="{7561C6DA-816E-B24B-B7FA-603DF94F984E}" type="presParOf" srcId="{521DFEB5-5E25-4C43-8648-8FF22E511CC0}" destId="{C3D81183-C991-254B-AAA5-3FC2AEDEB2E0}" srcOrd="2" destOrd="0" presId="urn:microsoft.com/office/officeart/2008/layout/CaptionedPictures"/>
    <dgm:cxn modelId="{EFC000F1-5CC9-454F-A166-364A607B8416}" type="presParOf" srcId="{C3D81183-C991-254B-AAA5-3FC2AEDEB2E0}" destId="{4C6B1A47-B4D2-8C41-BC43-D96CF0E13A6B}" srcOrd="0" destOrd="0" presId="urn:microsoft.com/office/officeart/2008/layout/CaptionedPictures"/>
    <dgm:cxn modelId="{FDCCE19B-7E33-AD40-9A82-AFFA9BCE1B46}" type="presParOf" srcId="{C3D81183-C991-254B-AAA5-3FC2AEDEB2E0}" destId="{FE3C8B79-013F-F745-9A4F-C19BC164D5E5}" srcOrd="1" destOrd="0" presId="urn:microsoft.com/office/officeart/2008/layout/CaptionedPictures"/>
    <dgm:cxn modelId="{24B34438-E054-114C-91A3-80C85EBE6BEA}" type="presParOf" srcId="{C3D81183-C991-254B-AAA5-3FC2AEDEB2E0}" destId="{E17B9CDA-7D4C-EF4D-9E6D-0C399F31C572}" srcOrd="2" destOrd="0" presId="urn:microsoft.com/office/officeart/2008/layout/CaptionedPictures"/>
    <dgm:cxn modelId="{24045B88-AE6D-3941-AB47-2D26C93D04B9}" type="presParOf" srcId="{E17B9CDA-7D4C-EF4D-9E6D-0C399F31C572}" destId="{AC0BD72A-2435-7F40-B241-EC3B10DCF610}" srcOrd="0" destOrd="0" presId="urn:microsoft.com/office/officeart/2008/layout/CaptionedPictures"/>
    <dgm:cxn modelId="{24C57A71-EE7E-1B41-A337-EFA14CF609D6}" type="presParOf" srcId="{E17B9CDA-7D4C-EF4D-9E6D-0C399F31C572}" destId="{6AC84B13-5BEB-9D43-97D7-6CB5EE88EAA4}" srcOrd="1" destOrd="0" presId="urn:microsoft.com/office/officeart/2008/layout/CaptionedPictures"/>
    <dgm:cxn modelId="{A1A470DB-365E-9E45-BF9D-4E67DD9D6748}" type="presParOf" srcId="{521DFEB5-5E25-4C43-8648-8FF22E511CC0}" destId="{32D74356-6FDD-014F-9F59-37BFBE32DFE3}" srcOrd="3" destOrd="0" presId="urn:microsoft.com/office/officeart/2008/layout/CaptionedPictures"/>
    <dgm:cxn modelId="{C3263757-8BE7-C840-9C2D-8B60E2A68114}" type="presParOf" srcId="{521DFEB5-5E25-4C43-8648-8FF22E511CC0}" destId="{1868F7EF-B84B-C94F-92DF-CE20560AD5D9}" srcOrd="4" destOrd="0" presId="urn:microsoft.com/office/officeart/2008/layout/CaptionedPictures"/>
    <dgm:cxn modelId="{651DE7AD-93FF-E54D-98E6-44351F7089A1}" type="presParOf" srcId="{1868F7EF-B84B-C94F-92DF-CE20560AD5D9}" destId="{D3E4AC75-663C-3D48-9384-3F093E2E6BB2}" srcOrd="0" destOrd="0" presId="urn:microsoft.com/office/officeart/2008/layout/CaptionedPictures"/>
    <dgm:cxn modelId="{E9403882-B1CC-A141-A3EC-C53E725F65B0}" type="presParOf" srcId="{1868F7EF-B84B-C94F-92DF-CE20560AD5D9}" destId="{64271F3C-692A-4543-9063-21142A0E9318}" srcOrd="1" destOrd="0" presId="urn:microsoft.com/office/officeart/2008/layout/CaptionedPictures"/>
    <dgm:cxn modelId="{ADE1FDE5-29E2-6A45-9B53-03E0FA7B516A}" type="presParOf" srcId="{1868F7EF-B84B-C94F-92DF-CE20560AD5D9}" destId="{9F27A9E4-6C47-4D44-9BF9-9E63475FA709}" srcOrd="2" destOrd="0" presId="urn:microsoft.com/office/officeart/2008/layout/CaptionedPictures"/>
    <dgm:cxn modelId="{7F81E528-D5CC-C842-929C-F73007126876}" type="presParOf" srcId="{9F27A9E4-6C47-4D44-9BF9-9E63475FA709}" destId="{98177CDE-87A1-8C42-A5B1-023619CA15F4}" srcOrd="0" destOrd="0" presId="urn:microsoft.com/office/officeart/2008/layout/CaptionedPictures"/>
    <dgm:cxn modelId="{434FCA4C-E6CB-3944-AFFC-7922A6696390}" type="presParOf" srcId="{9F27A9E4-6C47-4D44-9BF9-9E63475FA709}" destId="{66D4DBF7-2F7D-514E-817F-2D7BF0F050D2}" srcOrd="1" destOrd="0" presId="urn:microsoft.com/office/officeart/2008/layout/CaptionedPicture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E88A5-84CD-CE4B-8C7D-D48F2AD6BADA}">
      <dsp:nvSpPr>
        <dsp:cNvPr id="0" name=""/>
        <dsp:cNvSpPr/>
      </dsp:nvSpPr>
      <dsp:spPr>
        <a:xfrm>
          <a:off x="254317" y="0"/>
          <a:ext cx="1263015" cy="1485900"/>
        </a:xfrm>
        <a:prstGeom prst="rect">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B44BA31-2EE8-9242-8ECD-7E3963F66633}">
      <dsp:nvSpPr>
        <dsp:cNvPr id="0" name=""/>
        <dsp:cNvSpPr/>
      </dsp:nvSpPr>
      <dsp:spPr>
        <a:xfrm>
          <a:off x="317468" y="59436"/>
          <a:ext cx="1136713" cy="96583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1CB6ED-6893-4E49-8C0E-30E884B3AF3B}">
      <dsp:nvSpPr>
        <dsp:cNvPr id="0" name=""/>
        <dsp:cNvSpPr/>
      </dsp:nvSpPr>
      <dsp:spPr>
        <a:xfrm>
          <a:off x="317468" y="1173872"/>
          <a:ext cx="1136713" cy="25259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a:cs typeface="Georgia"/>
            </a:rPr>
            <a:t>Communication</a:t>
          </a:r>
        </a:p>
      </dsp:txBody>
      <dsp:txXfrm>
        <a:off x="317468" y="1173872"/>
        <a:ext cx="1136713" cy="252591"/>
      </dsp:txXfrm>
    </dsp:sp>
    <dsp:sp modelId="{863ECF1E-2A73-5E45-A6A9-2B846D29776A}">
      <dsp:nvSpPr>
        <dsp:cNvPr id="0" name=""/>
        <dsp:cNvSpPr/>
      </dsp:nvSpPr>
      <dsp:spPr>
        <a:xfrm>
          <a:off x="317468" y="1025271"/>
          <a:ext cx="1136713" cy="148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kern="1200"/>
        </a:p>
      </dsp:txBody>
      <dsp:txXfrm>
        <a:off x="317468" y="1025271"/>
        <a:ext cx="1136713" cy="148601"/>
      </dsp:txXfrm>
    </dsp:sp>
    <dsp:sp modelId="{4C6B1A47-B4D2-8C41-BC43-D96CF0E13A6B}">
      <dsp:nvSpPr>
        <dsp:cNvPr id="0" name=""/>
        <dsp:cNvSpPr/>
      </dsp:nvSpPr>
      <dsp:spPr>
        <a:xfrm>
          <a:off x="2054542" y="0"/>
          <a:ext cx="1263015" cy="1485900"/>
        </a:xfrm>
        <a:prstGeom prst="rect">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E3C8B79-013F-F745-9A4F-C19BC164D5E5}">
      <dsp:nvSpPr>
        <dsp:cNvPr id="0" name=""/>
        <dsp:cNvSpPr/>
      </dsp:nvSpPr>
      <dsp:spPr>
        <a:xfrm>
          <a:off x="2117693" y="59436"/>
          <a:ext cx="1136713" cy="965835"/>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8000" b="-3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0BD72A-2435-7F40-B241-EC3B10DCF610}">
      <dsp:nvSpPr>
        <dsp:cNvPr id="0" name=""/>
        <dsp:cNvSpPr/>
      </dsp:nvSpPr>
      <dsp:spPr>
        <a:xfrm>
          <a:off x="2117693" y="1173872"/>
          <a:ext cx="1136713" cy="25259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a:cs typeface="Georgia"/>
            </a:rPr>
            <a:t>Safety</a:t>
          </a:r>
        </a:p>
      </dsp:txBody>
      <dsp:txXfrm>
        <a:off x="2117693" y="1173872"/>
        <a:ext cx="1136713" cy="252591"/>
      </dsp:txXfrm>
    </dsp:sp>
    <dsp:sp modelId="{6AC84B13-5BEB-9D43-97D7-6CB5EE88EAA4}">
      <dsp:nvSpPr>
        <dsp:cNvPr id="0" name=""/>
        <dsp:cNvSpPr/>
      </dsp:nvSpPr>
      <dsp:spPr>
        <a:xfrm>
          <a:off x="2117693" y="1025271"/>
          <a:ext cx="1136713" cy="148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kern="1200"/>
        </a:p>
      </dsp:txBody>
      <dsp:txXfrm>
        <a:off x="2117693" y="1025271"/>
        <a:ext cx="1136713" cy="148601"/>
      </dsp:txXfrm>
    </dsp:sp>
    <dsp:sp modelId="{D3E4AC75-663C-3D48-9384-3F093E2E6BB2}">
      <dsp:nvSpPr>
        <dsp:cNvPr id="0" name=""/>
        <dsp:cNvSpPr/>
      </dsp:nvSpPr>
      <dsp:spPr>
        <a:xfrm>
          <a:off x="3854767" y="0"/>
          <a:ext cx="1263015" cy="1485900"/>
        </a:xfrm>
        <a:prstGeom prst="rect">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4271F3C-692A-4543-9063-21142A0E9318}">
      <dsp:nvSpPr>
        <dsp:cNvPr id="0" name=""/>
        <dsp:cNvSpPr/>
      </dsp:nvSpPr>
      <dsp:spPr>
        <a:xfrm>
          <a:off x="3917918" y="59436"/>
          <a:ext cx="1136713" cy="965835"/>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4000" r="-1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177CDE-87A1-8C42-A5B1-023619CA15F4}">
      <dsp:nvSpPr>
        <dsp:cNvPr id="0" name=""/>
        <dsp:cNvSpPr/>
      </dsp:nvSpPr>
      <dsp:spPr>
        <a:xfrm>
          <a:off x="3917918" y="1173872"/>
          <a:ext cx="1136713" cy="25259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a:cs typeface="Georgia"/>
            </a:rPr>
            <a:t>Recovery</a:t>
          </a:r>
        </a:p>
      </dsp:txBody>
      <dsp:txXfrm>
        <a:off x="3917918" y="1173872"/>
        <a:ext cx="1136713" cy="252591"/>
      </dsp:txXfrm>
    </dsp:sp>
    <dsp:sp modelId="{66D4DBF7-2F7D-514E-817F-2D7BF0F050D2}">
      <dsp:nvSpPr>
        <dsp:cNvPr id="0" name=""/>
        <dsp:cNvSpPr/>
      </dsp:nvSpPr>
      <dsp:spPr>
        <a:xfrm>
          <a:off x="3917918" y="1025271"/>
          <a:ext cx="1136713" cy="148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kern="1200"/>
        </a:p>
      </dsp:txBody>
      <dsp:txXfrm>
        <a:off x="3917918" y="1025271"/>
        <a:ext cx="1136713" cy="148601"/>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945</Words>
  <Characters>5389</Characters>
  <Application>Microsoft Macintosh Word</Application>
  <DocSecurity>0</DocSecurity>
  <Lines>44</Lines>
  <Paragraphs>12</Paragraphs>
  <ScaleCrop>false</ScaleCrop>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 Schaefer</dc:creator>
  <cp:keywords/>
  <dc:description/>
  <cp:lastModifiedBy>Camie Schaefer</cp:lastModifiedBy>
  <cp:revision>67</cp:revision>
  <dcterms:created xsi:type="dcterms:W3CDTF">2018-11-06T18:16:00Z</dcterms:created>
  <dcterms:modified xsi:type="dcterms:W3CDTF">2018-11-06T20:50:00Z</dcterms:modified>
</cp:coreProperties>
</file>